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PaperTitle"/>
      </w:pPr>
      <w:r>
        <w:t xml:space="preserve">Title of the Paper: Concise, Informative and Not Longer than Two Lines</w:t>
      </w:r>
    </w:p>
    <w:p>
      <w:pPr>
        <w:pStyle w:val="Authors"/>
      </w:pPr>
      <w:r>
        <w:t xml:space="preserve">First Author</w:t>
      </w:r>
      <w:r>
        <w:rPr>
          <w:vertAlign w:val="superscript"/>
        </w:rPr>
        <w:t xml:space="preserve">1</w:t>
      </w:r>
      <w:r>
        <w:t xml:space="preserve">, Second Author</w:t>
      </w:r>
      <w:r>
        <w:rPr>
          <w:vertAlign w:val="superscript"/>
        </w:rPr>
        <w:t xml:space="preserve">2</w:t>
      </w:r>
      <w:r>
        <w:t xml:space="preserve">, Third Author</w:t>
      </w:r>
      <w:r>
        <w:rPr>
          <w:vertAlign w:val="superscript"/>
        </w:rPr>
        <w:t xml:space="preserve">1,*</w:t>
      </w:r>
    </w:p>
    <w:p>
      <w:pPr>
        <w:pStyle w:val="Affiliation"/>
      </w:pPr>
      <w:r>
        <w:rPr>
          <w:vertAlign w:val="superscript"/>
        </w:rPr>
        <w:t xml:space="preserve">1</w:t>
      </w:r>
      <w:r>
        <w:t xml:space="preserve"> Department of …, Faculty of …, Sana’a University, Sana’a, Yemen</w:t>
      </w:r>
    </w:p>
    <w:p>
      <w:pPr>
        <w:pStyle w:val="Affiliation"/>
      </w:pPr>
      <w:r>
        <w:rPr>
          <w:vertAlign w:val="superscript"/>
        </w:rPr>
        <w:t xml:space="preserve">2</w:t>
      </w:r>
      <w:r>
        <w:t xml:space="preserve"> Institution, City, Country</w:t>
      </w:r>
    </w:p>
    <w:p>
      <w:pPr>
        <w:pStyle w:val="Affiliation"/>
        <w:spacing w:after="160"/>
      </w:pPr>
      <w:r>
        <w:rPr>
          <w:vertAlign w:val="superscript"/>
        </w:rPr>
        <w:t xml:space="preserve">*</w:t>
      </w:r>
      <w:r>
        <w:t xml:space="preserve"> Corresponding author: name@example.edu.ye</w:t>
      </w:r>
    </w:p>
    <w:p>
      <w:pPr>
        <w:pStyle w:val="Abstract"/>
        <w:pBdr>
          <w:top w:val="single" w:color="000000" w:sz="6"/>
        </w:pBdr>
        <w:spacing w:after="60" w:before="60"/>
      </w:pPr>
      <w:r>
        <w:rPr>
          <w:b/>
          <w:bCs/>
        </w:rPr>
        <w:t xml:space="preserve">Abstract—</w:t>
      </w:r>
      <w:r>
        <w:t xml:space="preserve">Summarise the problem, the method, the main results and the conclusion in 150–250 words. Do not include citations, equations or abbreviations that are not defined. The abstract must be self-contained and understandable without reading the paper.</w:t>
      </w:r>
    </w:p>
    <w:p>
      <w:pPr>
        <w:pStyle w:val="Abstract"/>
        <w:pBdr>
          <w:bottom w:val="single" w:color="000000" w:sz="6"/>
        </w:pBdr>
        <w:spacing w:after="200"/>
      </w:pPr>
      <w:r>
        <w:rPr>
          <w:b/>
          <w:bCs/>
        </w:rPr>
        <w:t xml:space="preserve">Keywords—</w:t>
      </w:r>
      <w:r>
        <w:t xml:space="preserve">keyword one; keyword two; keyword three; keyword four (4–6 keywords, alphabetical or by importance)</w:t>
      </w:r>
    </w:p>
    <w:p>
      <w:pPr>
        <w:sectPr>
          <w:headerReference w:type="default" r:id="rId7"/>
          <w:footerReference w:type="default" r:id="rId8"/>
          <w:pgSz w:w="11906" w:h="16838" w:orient="portrait"/>
          <w:pgMar w:top="1304" w:right="1134" w:bottom="1247" w:left="1134" w:header="567" w:footer="567" w:gutter="0"/>
          <w:pgNumType/>
          <w:docGrid w:linePitch="360"/>
        </w:sectPr>
      </w:pPr>
    </w:p>
    <w:p>
      <w:pPr>
        <w:pStyle w:val="Heading1"/>
        <w:numPr>
          <w:ilvl w:val="0"/>
          <w:numId w:val="2"/>
        </w:numPr>
      </w:pPr>
      <w:r>
        <w:t xml:space="preserve">Introduction</w:t>
      </w:r>
    </w:p>
    <w:p>
      <w:pPr>
        <w:pStyle w:val="BodyText"/>
      </w:pPr>
      <w:r>
        <w:t xml:space="preserve">This document is the official manuscript template of the conference. It already contains every style you need: replace the sample text with your own and keep the formatting. Papers must be 6–10 pages on A4 paper, written in English or Arabic, and submitted as a Word file.</w:t>
      </w:r>
    </w:p>
    <w:p>
      <w:pPr>
        <w:pStyle w:val="BodyText"/>
      </w:pPr>
      <w:r>
        <w:t xml:space="preserve">State the research problem, review the most relevant previous work, and finish with the objectives and the contribution of the paper. Cite sources with numbers in square brackets, for example [1], [2]–[3].</w:t>
      </w:r>
    </w:p>
    <w:p>
      <w:pPr>
        <w:pStyle w:val="Heading1"/>
        <w:numPr>
          <w:ilvl w:val="0"/>
          <w:numId w:val="2"/>
        </w:numPr>
      </w:pPr>
      <w:r>
        <w:t xml:space="preserve">Methodology</w:t>
      </w:r>
    </w:p>
    <w:p>
      <w:pPr>
        <w:pStyle w:val="Heading2"/>
        <w:numPr>
          <w:ilvl w:val="1"/>
          <w:numId w:val="2"/>
        </w:numPr>
      </w:pPr>
      <w:r>
        <w:t xml:space="preserve">Materials and data</w:t>
      </w:r>
    </w:p>
    <w:p>
      <w:pPr>
        <w:pStyle w:val="BodyText"/>
      </w:pPr>
      <w:r>
        <w:t xml:space="preserve">Write the paragraph text here in Times New Roman 10 pt, justified, with single line spacing. Apply the “Body Text” style rather than formatting text manually so that the layout stays consistent across all papers.</w:t>
      </w:r>
    </w:p>
    <w:p>
      <w:pPr>
        <w:pStyle w:val="Heading2"/>
        <w:numPr>
          <w:ilvl w:val="1"/>
          <w:numId w:val="2"/>
        </w:numPr>
      </w:pPr>
      <w:r>
        <w:t xml:space="preserve">Procedure</w:t>
      </w:r>
    </w:p>
    <w:p>
      <w:pPr>
        <w:pStyle w:val="BodyText"/>
      </w:pPr>
      <w:r>
        <w:t xml:space="preserve">Describe the procedure with enough detail for the work to be reproduced. Equations are centred and numbered consecutively at the right margin, and are referred to in the text as Eq. (1):</w:t>
      </w:r>
    </w:p>
    <w:p>
      <w:pPr>
        <w:pStyle w:val="BodyText"/>
        <w:tabs>
          <w:tab w:val="center" w:pos="2303"/>
          <w:tab w:val="right" w:pos="4606"/>
        </w:tabs>
        <w:spacing w:after="100" w:before="60"/>
      </w:pPr>
      <w:r>
        <w:tab/>
      </w:r>
      <w:r>
        <w:rPr>
          <w:i/>
          <w:iCs/>
        </w:rPr>
        <w:t xml:space="preserve">y = β₀ + β₁x + ε</w:t>
      </w:r>
      <w:r>
        <w:tab/>
      </w:r>
      <w:r>
        <w:t xml:space="preserve">(1)</w:t>
      </w:r>
    </w:p>
    <w:p>
      <w:pPr>
        <w:pStyle w:val="Heading1"/>
        <w:numPr>
          <w:ilvl w:val="0"/>
          <w:numId w:val="2"/>
        </w:numPr>
      </w:pPr>
      <w:r>
        <w:t xml:space="preserve">Results and Discussion</w:t>
      </w:r>
    </w:p>
    <w:p>
      <w:pPr>
        <w:pStyle w:val="BodyText"/>
      </w:pPr>
      <w:r>
        <w:t xml:space="preserve">Present and interpret the results. Tables are numbered with Arabic numerals, with the caption placed above the table (Table 1). Use horizontal rules only; avoid vertical lines.</w:t>
      </w:r>
    </w:p>
    <w:p>
      <w:pPr>
        <w:pStyle w:val="Caption"/>
        <w:keepNext/>
        <w:spacing w:after="60" w:before="80"/>
      </w:pPr>
      <w:r>
        <w:rPr>
          <w:b/>
          <w:bCs/>
        </w:rPr>
        <w:t xml:space="preserve">Table 1. </w:t>
      </w:r>
      <w:r>
        <w:t xml:space="preserve">Sample caption placed above the table.</w:t>
      </w:r>
    </w:p>
    <w:tbl>
      <w:tblPr>
        <w:tblW w:type="dxa" w:w="4606"/>
        <w:tblBorders>
          <w:top w:val="single" w:color="auto" w:sz="4"/>
          <w:left w:val="single" w:color="auto" w:sz="4"/>
          <w:bottom w:val="single" w:color="auto" w:sz="4"/>
          <w:right w:val="single" w:color="auto" w:sz="4"/>
          <w:insideH w:val="single" w:color="auto" w:sz="4"/>
          <w:insideV w:val="single" w:color="auto" w:sz="4"/>
        </w:tblBorders>
      </w:tblPr>
      <w:tblGrid>
        <w:gridCol w:w="1500"/>
        <w:gridCol w:w="1553"/>
        <w:gridCol w:w="1553"/>
      </w:tblGrid>
      <w:tr>
        <w:tc>
          <w:tcPr>
            <w:tcW w:type="dxa" w:w="1500"/>
            <w:tcBorders>
              <w:top w:val="single" w:color="000000" w:sz="8"/>
              <w:left w:val="none" w:color="FFFFFF" w:sz="0"/>
              <w:bottom w:val="single" w:color="000000" w:sz="4"/>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bCs/>
                <w:sz w:val="17"/>
                <w:szCs w:val="17"/>
              </w:rPr>
              <w:t xml:space="preserve">Sample</w:t>
            </w:r>
          </w:p>
        </w:tc>
        <w:tc>
          <w:tcPr>
            <w:tcW w:type="dxa" w:w="1553"/>
            <w:tcBorders>
              <w:top w:val="single" w:color="000000" w:sz="8"/>
              <w:left w:val="none" w:color="FFFFFF" w:sz="0"/>
              <w:bottom w:val="single" w:color="000000" w:sz="4"/>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bCs/>
                <w:sz w:val="17"/>
                <w:szCs w:val="17"/>
              </w:rPr>
              <w:t xml:space="preserve">Mean (mm)</w:t>
            </w:r>
          </w:p>
        </w:tc>
        <w:tc>
          <w:tcPr>
            <w:tcW w:type="dxa" w:w="1553"/>
            <w:tcBorders>
              <w:top w:val="single" w:color="000000" w:sz="8"/>
              <w:left w:val="none" w:color="FFFFFF" w:sz="0"/>
              <w:bottom w:val="single" w:color="000000" w:sz="4"/>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bCs/>
                <w:sz w:val="17"/>
                <w:szCs w:val="17"/>
              </w:rPr>
              <w:t xml:space="preserve">SD (mm)</w:t>
            </w:r>
          </w:p>
        </w:tc>
      </w:tr>
      <w:tr>
        <w:tc>
          <w:tcPr>
            <w:tcW w:type="dxa" w:w="1500"/>
            <w:tcBorders>
              <w:top w:val="none" w:color="FFFFFF" w:sz="0"/>
              <w:left w:val="none" w:color="FFFFFF" w:sz="0"/>
              <w:bottom w:val="none" w:color="FFFFFF" w:sz="0"/>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val="false"/>
                <w:bCs w:val="false"/>
                <w:sz w:val="17"/>
                <w:szCs w:val="17"/>
              </w:rPr>
              <w:t xml:space="preserve">A-01</w:t>
            </w:r>
          </w:p>
        </w:tc>
        <w:tc>
          <w:tcPr>
            <w:tcW w:type="dxa" w:w="1553"/>
            <w:tcBorders>
              <w:top w:val="none" w:color="FFFFFF" w:sz="0"/>
              <w:left w:val="none" w:color="FFFFFF" w:sz="0"/>
              <w:bottom w:val="none" w:color="FFFFFF" w:sz="0"/>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val="false"/>
                <w:bCs w:val="false"/>
                <w:sz w:val="17"/>
                <w:szCs w:val="17"/>
              </w:rPr>
              <w:t xml:space="preserve">12.4</w:t>
            </w:r>
          </w:p>
        </w:tc>
        <w:tc>
          <w:tcPr>
            <w:tcW w:type="dxa" w:w="1553"/>
            <w:tcBorders>
              <w:top w:val="none" w:color="FFFFFF" w:sz="0"/>
              <w:left w:val="none" w:color="FFFFFF" w:sz="0"/>
              <w:bottom w:val="none" w:color="FFFFFF" w:sz="0"/>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val="false"/>
                <w:bCs w:val="false"/>
                <w:sz w:val="17"/>
                <w:szCs w:val="17"/>
              </w:rPr>
              <w:t xml:space="preserve">0.31</w:t>
            </w:r>
          </w:p>
        </w:tc>
      </w:tr>
      <w:tr>
        <w:tc>
          <w:tcPr>
            <w:tcW w:type="dxa" w:w="1500"/>
            <w:tcBorders>
              <w:top w:val="none" w:color="FFFFFF" w:sz="0"/>
              <w:left w:val="none" w:color="FFFFFF" w:sz="0"/>
              <w:bottom w:val="none" w:color="FFFFFF" w:sz="0"/>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val="false"/>
                <w:bCs w:val="false"/>
                <w:sz w:val="17"/>
                <w:szCs w:val="17"/>
              </w:rPr>
              <w:t xml:space="preserve">A-02</w:t>
            </w:r>
          </w:p>
        </w:tc>
        <w:tc>
          <w:tcPr>
            <w:tcW w:type="dxa" w:w="1553"/>
            <w:tcBorders>
              <w:top w:val="none" w:color="FFFFFF" w:sz="0"/>
              <w:left w:val="none" w:color="FFFFFF" w:sz="0"/>
              <w:bottom w:val="none" w:color="FFFFFF" w:sz="0"/>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val="false"/>
                <w:bCs w:val="false"/>
                <w:sz w:val="17"/>
                <w:szCs w:val="17"/>
              </w:rPr>
              <w:t xml:space="preserve">13.1</w:t>
            </w:r>
          </w:p>
        </w:tc>
        <w:tc>
          <w:tcPr>
            <w:tcW w:type="dxa" w:w="1553"/>
            <w:tcBorders>
              <w:top w:val="none" w:color="FFFFFF" w:sz="0"/>
              <w:left w:val="none" w:color="FFFFFF" w:sz="0"/>
              <w:bottom w:val="none" w:color="FFFFFF" w:sz="0"/>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val="false"/>
                <w:bCs w:val="false"/>
                <w:sz w:val="17"/>
                <w:szCs w:val="17"/>
              </w:rPr>
              <w:t xml:space="preserve">0.28</w:t>
            </w:r>
          </w:p>
        </w:tc>
      </w:tr>
      <w:tr>
        <w:tc>
          <w:tcPr>
            <w:tcW w:type="dxa" w:w="1500"/>
            <w:tcBorders>
              <w:top w:val="none" w:color="FFFFFF" w:sz="0"/>
              <w:left w:val="none" w:color="FFFFFF" w:sz="0"/>
              <w:bottom w:val="single" w:color="000000" w:sz="4"/>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val="false"/>
                <w:bCs w:val="false"/>
                <w:sz w:val="17"/>
                <w:szCs w:val="17"/>
              </w:rPr>
              <w:t xml:space="preserve">A-03</w:t>
            </w:r>
          </w:p>
        </w:tc>
        <w:tc>
          <w:tcPr>
            <w:tcW w:type="dxa" w:w="1553"/>
            <w:tcBorders>
              <w:top w:val="none" w:color="FFFFFF" w:sz="0"/>
              <w:left w:val="none" w:color="FFFFFF" w:sz="0"/>
              <w:bottom w:val="single" w:color="000000" w:sz="4"/>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val="false"/>
                <w:bCs w:val="false"/>
                <w:sz w:val="17"/>
                <w:szCs w:val="17"/>
              </w:rPr>
              <w:t xml:space="preserve">11.8</w:t>
            </w:r>
          </w:p>
        </w:tc>
        <w:tc>
          <w:tcPr>
            <w:tcW w:type="dxa" w:w="1553"/>
            <w:tcBorders>
              <w:top w:val="none" w:color="FFFFFF" w:sz="0"/>
              <w:left w:val="none" w:color="FFFFFF" w:sz="0"/>
              <w:bottom w:val="single" w:color="000000" w:sz="4"/>
              <w:right w:val="none" w:color="FFFFFF" w:sz="0"/>
            </w:tcBorders>
            <w:tcMar>
              <w:top w:type="dxa" w:w="30"/>
              <w:left w:type="dxa" w:w="60"/>
              <w:bottom w:type="dxa" w:w="30"/>
              <w:right w:type="dxa" w:w="60"/>
            </w:tcMar>
          </w:tcPr>
          <w:p>
            <w:pPr>
              <w:jc w:val="center"/>
            </w:pPr>
            <w:r>
              <w:rPr>
                <w:rFonts w:ascii="Times New Roman" w:cs="Times New Roman" w:eastAsia="Times New Roman" w:hAnsi="Times New Roman"/>
                <w:b w:val="false"/>
                <w:bCs w:val="false"/>
                <w:sz w:val="17"/>
                <w:szCs w:val="17"/>
              </w:rPr>
              <w:t xml:space="preserve">0.35</w:t>
            </w:r>
          </w:p>
        </w:tc>
      </w:tr>
    </w:tbl>
    <w:p>
      <w:pPr>
        <w:pStyle w:val="BodyText"/>
        <w:spacing w:after="60"/>
      </w:pPr>
    </w:p>
    <w:p>
      <w:pPr>
        <w:pStyle w:val="BodyText"/>
      </w:pPr>
      <w:r>
        <w:t xml:space="preserve">Figures are numbered with Arabic numerals and the caption is placed below the figure (Fig. 1). Make sure that text inside figures is at least 8 pt and readable when printed in black and white.</w:t>
      </w:r>
    </w:p>
    <w:p>
      <w:pPr>
        <w:pBdr>
          <w:top w:val="dashed" w:color="9AA9BA" w:sz="6" w:space="14"/>
          <w:bottom w:val="dashed" w:color="9AA9BA" w:sz="6" w:space="14"/>
          <w:left w:val="dashed" w:color="9AA9BA" w:sz="6" w:space="6"/>
          <w:right w:val="dashed" w:color="9AA9BA" w:sz="6" w:space="6"/>
        </w:pBdr>
        <w:spacing w:after="40" w:before="80"/>
        <w:jc w:val="center"/>
      </w:pPr>
      <w:r>
        <w:rPr>
          <w:rFonts w:ascii="Times New Roman" w:cs="Times New Roman" w:eastAsia="Times New Roman" w:hAnsi="Times New Roman"/>
          <w:color w:val="5B6D80"/>
          <w:sz w:val="17"/>
          <w:szCs w:val="17"/>
        </w:rPr>
        <w:t xml:space="preserve">[ Insert figure here – centred, maximum width 8.5 cm, 300 dpi ]</w:t>
      </w:r>
    </w:p>
    <w:p>
      <w:pPr>
        <w:pStyle w:val="Caption"/>
      </w:pPr>
      <w:r>
        <w:rPr>
          <w:b/>
          <w:bCs/>
        </w:rPr>
        <w:t xml:space="preserve">Fig. 1. </w:t>
      </w:r>
      <w:r>
        <w:t xml:space="preserve">Sample caption placed below the figure.</w:t>
      </w:r>
    </w:p>
    <w:p>
      <w:pPr>
        <w:pStyle w:val="Heading1"/>
        <w:numPr>
          <w:ilvl w:val="0"/>
          <w:numId w:val="2"/>
        </w:numPr>
      </w:pPr>
      <w:r>
        <w:t xml:space="preserve">Conclusion</w:t>
      </w:r>
    </w:p>
    <w:p>
      <w:pPr>
        <w:pStyle w:val="BodyText"/>
      </w:pPr>
      <w:r>
        <w:t xml:space="preserve">Summarise the main findings, state the limitations, and suggest directions for future work. Do not repeat the abstract.</w:t>
      </w:r>
    </w:p>
    <w:p>
      <w:pPr>
        <w:pStyle w:val="HeadingUn"/>
      </w:pPr>
      <w:r>
        <w:t xml:space="preserve">Acknowledgements</w:t>
      </w:r>
    </w:p>
    <w:p>
      <w:pPr>
        <w:pStyle w:val="BodyText"/>
      </w:pPr>
      <w:r>
        <w:t xml:space="preserve">Acknowledge funding bodies and contributors here. Remove this section if it does not apply.</w:t>
      </w:r>
    </w:p>
    <w:p>
      <w:pPr>
        <w:pStyle w:val="HeadingUn"/>
      </w:pPr>
      <w:r>
        <w:t xml:space="preserve">References</w:t>
      </w:r>
    </w:p>
    <w:p>
      <w:pPr>
        <w:pStyle w:val="Reference"/>
      </w:pPr>
      <w:r>
        <w:t xml:space="preserve">[1]	A. Author, B. Author, “Title of the journal article,” Journal Name, vol. 12, no. 3, pp. 45–58, 2024.</w:t>
      </w:r>
    </w:p>
    <w:p>
      <w:pPr>
        <w:pStyle w:val="Reference"/>
      </w:pPr>
      <w:r>
        <w:t xml:space="preserve">[2]	C. Author, Title of the Book, 2nd ed. City, Country: Publisher, 2022.</w:t>
      </w:r>
    </w:p>
    <w:p>
      <w:pPr>
        <w:pStyle w:val="Reference"/>
      </w:pPr>
      <w:r>
        <w:t xml:space="preserve">[3]	D. Author, “Title of the conference paper,” in Proc. Conf. Name, City, Country, 2023, pp. 101–106.</w:t>
      </w:r>
    </w:p>
    <w:sectPr>
      <w:headerReference w:type="default" r:id="rId9"/>
      <w:footerReference w:type="default" r:id="rId10"/>
      <w:type w:val="continuous"/>
      <w:pgSz w:w="11906" w:h="16838" w:orient="portrait"/>
      <w:pgMar w:top="1304" w:right="1134" w:bottom="1247" w:left="1134" w:header="567" w:footer="567" w:gutter="0"/>
      <w:pgNumType/>
      <w:cols w:space="425" w:num="2" w:equalWidth="tru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AA9BA" w:sz="6"/>
      </w:pBdr>
      <w:spacing w:after="0"/>
      <w:jc w:val="right"/>
    </w:pPr>
    <w:r>
      <w:rPr>
        <w:rFonts w:ascii="Times New Roman" w:cs="Times New Roman" w:eastAsia="Times New Roman" w:hAnsi="Times New Roman"/>
        <w:color w:val="5B6D80"/>
        <w:sz w:val="16"/>
        <w:szCs w:val="16"/>
      </w:rPr>
      <w:t xml:space="preserve">Sana’a University Journal of Applied Sciences and Technology  |  Conference Proceedings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AA9BA" w:sz="6"/>
      </w:pBdr>
      <w:spacing w:after="0"/>
      <w:jc w:val="right"/>
    </w:pPr>
    <w:r>
      <w:rPr>
        <w:rFonts w:ascii="Times New Roman" w:cs="Times New Roman" w:eastAsia="Times New Roman" w:hAnsi="Times New Roman"/>
        <w:color w:val="5B6D80"/>
        <w:sz w:val="16"/>
        <w:szCs w:val="16"/>
      </w:rPr>
      <w:t xml:space="preserve">Sana’a University Journal of Applied Sciences and Technology  |  Conference Proceedings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284" w:hanging="284"/>
      </w:pPr>
    </w:lvl>
    <w:lvl w:ilvl="1" w15:tentative="1">
      <w:start w:val="1"/>
      <w:numFmt w:val="decimal"/>
      <w:lvlText w:val="%1.%2"/>
      <w:lvlJc w:val="left"/>
      <w:pPr>
        <w:ind w:left="425" w:hanging="42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aperTitle">
    <w:name w:val="Paper Title"/>
    <w:basedOn w:val="Normal"/>
    <w:next w:val="Authors"/>
    <w:qFormat/>
    <w:pPr>
      <w:spacing w:after="140" w:before="0" w:line="300"/>
      <w:jc w:val="center"/>
    </w:pPr>
    <w:rPr>
      <w:rFonts w:ascii="Times New Roman" w:cs="Times New Roman" w:eastAsia="Times New Roman" w:hAnsi="Times New Roman"/>
      <w:b/>
      <w:bCs/>
      <w:color w:val="0B2239"/>
      <w:sz w:val="32"/>
      <w:szCs w:val="32"/>
    </w:rPr>
  </w:style>
  <w:style w:type="paragraph" w:styleId="Authors">
    <w:name w:val="Authors"/>
    <w:basedOn w:val="Normal"/>
    <w:next w:val="Affiliation"/>
    <w:qFormat/>
    <w:pPr>
      <w:spacing w:after="80"/>
      <w:jc w:val="center"/>
    </w:pPr>
    <w:rPr>
      <w:rFonts w:ascii="Times New Roman" w:cs="Times New Roman" w:eastAsia="Times New Roman" w:hAnsi="Times New Roman"/>
      <w:sz w:val="22"/>
      <w:szCs w:val="22"/>
    </w:rPr>
  </w:style>
  <w:style w:type="paragraph" w:styleId="Affiliation">
    <w:name w:val="Affiliation"/>
    <w:basedOn w:val="Normal"/>
    <w:qFormat/>
    <w:pPr>
      <w:spacing w:after="20"/>
      <w:jc w:val="center"/>
    </w:pPr>
    <w:rPr>
      <w:rFonts w:ascii="Times New Roman" w:cs="Times New Roman" w:eastAsia="Times New Roman" w:hAnsi="Times New Roman"/>
      <w:i/>
      <w:iCs/>
      <w:sz w:val="18"/>
      <w:szCs w:val="18"/>
    </w:rPr>
  </w:style>
  <w:style w:type="paragraph" w:styleId="Abstract">
    <w:name w:val="Abstract"/>
    <w:basedOn w:val="Normal"/>
    <w:qFormat/>
    <w:pPr>
      <w:spacing w:after="60"/>
      <w:ind w:left="284" w:right="284"/>
      <w:jc w:val="both"/>
    </w:pPr>
    <w:rPr>
      <w:rFonts w:ascii="Times New Roman" w:cs="Times New Roman" w:eastAsia="Times New Roman" w:hAnsi="Times New Roman"/>
      <w:sz w:val="18"/>
      <w:szCs w:val="18"/>
    </w:rPr>
  </w:style>
  <w:style w:type="paragraph" w:styleId="Heading1">
    <w:name w:val="heading 1"/>
    <w:basedOn w:val="Normal"/>
    <w:next w:val="BodyText"/>
    <w:qFormat/>
    <w:pPr>
      <w:keepNext/>
      <w:spacing w:after="80" w:before="200"/>
      <w:outlineLvl w:val="0"/>
    </w:pPr>
    <w:rPr>
      <w:rFonts w:ascii="Times New Roman" w:cs="Times New Roman" w:eastAsia="Times New Roman" w:hAnsi="Times New Roman"/>
      <w:b/>
      <w:bCs/>
      <w:caps/>
      <w:color w:val="0B2239"/>
      <w:sz w:val="20"/>
      <w:szCs w:val="20"/>
    </w:rPr>
  </w:style>
  <w:style w:type="paragraph" w:styleId="Heading2">
    <w:name w:val="heading 2"/>
    <w:basedOn w:val="Normal"/>
    <w:next w:val="BodyText"/>
    <w:qFormat/>
    <w:pPr>
      <w:keepNext/>
      <w:spacing w:after="60" w:before="140"/>
      <w:outlineLvl w:val="1"/>
    </w:pPr>
    <w:rPr>
      <w:rFonts w:ascii="Times New Roman" w:cs="Times New Roman" w:eastAsia="Times New Roman" w:hAnsi="Times New Roman"/>
      <w:b/>
      <w:bCs/>
      <w:i/>
      <w:iCs/>
      <w:sz w:val="20"/>
      <w:szCs w:val="20"/>
    </w:rPr>
  </w:style>
  <w:style w:type="paragraph" w:styleId="HeadingUn">
    <w:name w:val="Heading Unnumbered"/>
    <w:basedOn w:val="Normal"/>
    <w:next w:val="BodyText"/>
    <w:qFormat/>
    <w:pPr>
      <w:keepNext/>
      <w:spacing w:after="80" w:before="200"/>
      <w:outlineLvl w:val="0"/>
    </w:pPr>
    <w:rPr>
      <w:rFonts w:ascii="Times New Roman" w:cs="Times New Roman" w:eastAsia="Times New Roman" w:hAnsi="Times New Roman"/>
      <w:b/>
      <w:bCs/>
      <w:caps/>
      <w:color w:val="0B2239"/>
      <w:sz w:val="20"/>
      <w:szCs w:val="20"/>
    </w:rPr>
  </w:style>
  <w:style w:type="paragraph" w:styleId="BodyText">
    <w:name w:val="Body Text"/>
    <w:basedOn w:val="Normal"/>
    <w:qFormat/>
    <w:pPr>
      <w:spacing w:after="100" w:line="250"/>
      <w:jc w:val="both"/>
    </w:pPr>
    <w:rPr>
      <w:rFonts w:ascii="Times New Roman" w:cs="Times New Roman" w:eastAsia="Times New Roman" w:hAnsi="Times New Roman"/>
      <w:sz w:val="20"/>
      <w:szCs w:val="20"/>
    </w:rPr>
  </w:style>
  <w:style w:type="paragraph" w:styleId="Caption">
    <w:name w:val="caption"/>
    <w:basedOn w:val="Normal"/>
    <w:next w:val="BodyText"/>
    <w:qFormat/>
    <w:pPr>
      <w:spacing w:after="120" w:before="40"/>
      <w:jc w:val="center"/>
    </w:pPr>
    <w:rPr>
      <w:rFonts w:ascii="Times New Roman" w:cs="Times New Roman" w:eastAsia="Times New Roman" w:hAnsi="Times New Roman"/>
      <w:sz w:val="17"/>
      <w:szCs w:val="17"/>
    </w:rPr>
  </w:style>
  <w:style w:type="paragraph" w:styleId="Reference">
    <w:name w:val="Reference"/>
    <w:basedOn w:val="Normal"/>
    <w:qFormat/>
    <w:pPr>
      <w:tabs>
        <w:tab w:val="left" w:pos="360"/>
      </w:tabs>
      <w:spacing w:after="50"/>
      <w:ind w:left="360" w:hanging="360"/>
      <w:jc w:val="both"/>
    </w:pPr>
    <w:rPr>
      <w:rFonts w:ascii="Times New Roman" w:cs="Times New Roman" w:eastAsia="Times New Roman" w:hAnsi="Times New Roman"/>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SUJAST</dc:creator>
  <cp:lastModifiedBy>Un-named</cp:lastModifiedBy>
  <cp:revision>1</cp:revision>
  <dcterms:created xsi:type="dcterms:W3CDTF">2026-10-20T11:44:29.119Z</dcterms:created>
  <dcterms:modified xsi:type="dcterms:W3CDTF">2026-10-20T11:44:29.120Z</dcterms:modified>
</cp:coreProperties>
</file>

<file path=docProps/custom.xml><?xml version="1.0" encoding="utf-8"?>
<Properties xmlns="http://schemas.openxmlformats.org/officeDocument/2006/custom-properties" xmlns:vt="http://schemas.openxmlformats.org/officeDocument/2006/docPropsVTypes"/>
</file>